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69A2" w14:textId="55D02163" w:rsidR="00E81D48" w:rsidRPr="00E03466" w:rsidRDefault="00122066" w:rsidP="00E81D48">
      <w:pPr>
        <w:rPr>
          <w:rFonts w:ascii="Calibri Light" w:hAnsi="Calibri Light" w:cs="Calibri Light"/>
          <w:b/>
          <w:bCs/>
          <w:color w:val="000000"/>
          <w:sz w:val="22"/>
          <w:szCs w:val="22"/>
          <w:shd w:val="clear" w:color="auto" w:fill="FFFFFF"/>
        </w:rPr>
      </w:pPr>
      <w:r w:rsidRPr="00E03466">
        <w:rPr>
          <w:rFonts w:ascii="Calibri Light" w:hAnsi="Calibri Light" w:cs="Calibri Light"/>
          <w:sz w:val="22"/>
          <w:szCs w:val="22"/>
        </w:rPr>
        <w:softHyphen/>
      </w:r>
      <w:r w:rsidRPr="00E03466">
        <w:rPr>
          <w:rFonts w:ascii="Calibri Light" w:hAnsi="Calibri Light" w:cs="Calibri Light"/>
          <w:sz w:val="22"/>
          <w:szCs w:val="22"/>
        </w:rPr>
        <w:softHyphen/>
      </w:r>
      <w:r w:rsidR="00E81D48" w:rsidRPr="00E03466">
        <w:rPr>
          <w:rFonts w:ascii="Calibri Light" w:hAnsi="Calibri Light" w:cs="Calibri Light"/>
          <w:b/>
          <w:bCs/>
          <w:color w:val="000000"/>
          <w:sz w:val="22"/>
          <w:szCs w:val="22"/>
          <w:shd w:val="clear" w:color="auto" w:fill="FFFFFF"/>
        </w:rPr>
        <w:t>Gastroenterology Pancreas Disease Research Faculty Opportunity</w:t>
      </w:r>
    </w:p>
    <w:p w14:paraId="2C9DC6CE" w14:textId="77777777" w:rsidR="00C77FAB" w:rsidRPr="00446187" w:rsidRDefault="00C77FAB" w:rsidP="00E81D48">
      <w:pPr>
        <w:rPr>
          <w:rFonts w:ascii="Calibri Light" w:hAnsi="Calibri Light" w:cs="Calibri Light"/>
          <w:sz w:val="20"/>
          <w:szCs w:val="20"/>
        </w:rPr>
      </w:pPr>
    </w:p>
    <w:p w14:paraId="0F5918AD" w14:textId="08B43AFB" w:rsidR="00E81D48" w:rsidRPr="00E03466" w:rsidRDefault="00E81D48" w:rsidP="00E81D48">
      <w:pPr>
        <w:rPr>
          <w:rFonts w:ascii="Calibri Light" w:hAnsi="Calibri Light" w:cs="Calibri Light"/>
          <w:b/>
          <w:bCs/>
          <w:sz w:val="20"/>
          <w:szCs w:val="20"/>
        </w:rPr>
      </w:pPr>
      <w:r w:rsidRPr="00E03466">
        <w:rPr>
          <w:rFonts w:ascii="Calibri Light" w:hAnsi="Calibri Light" w:cs="Calibri Light"/>
          <w:sz w:val="20"/>
          <w:szCs w:val="20"/>
        </w:rPr>
        <w:t xml:space="preserve">The Division of Gastroenterology, Hepatology, and Nutrition at Cincinnati Children’s Hospital Medical Center (CCHMC) invites applications for tenure-track positions at the </w:t>
      </w:r>
      <w:r w:rsidRPr="00E03466">
        <w:rPr>
          <w:rFonts w:ascii="Calibri Light" w:hAnsi="Calibri Light" w:cs="Calibri Light"/>
          <w:b/>
          <w:bCs/>
          <w:sz w:val="20"/>
          <w:szCs w:val="20"/>
        </w:rPr>
        <w:t>Assistant or Associate Professor</w:t>
      </w:r>
      <w:r w:rsidRPr="00E03466">
        <w:rPr>
          <w:rFonts w:ascii="Calibri Light" w:hAnsi="Calibri Light" w:cs="Calibri Light"/>
          <w:sz w:val="20"/>
          <w:szCs w:val="20"/>
        </w:rPr>
        <w:t xml:space="preserve"> level in areas of study related to the pathogenesis of Pancreatic Diseases. </w:t>
      </w:r>
      <w:r w:rsidRPr="00E03466">
        <w:rPr>
          <w:rFonts w:ascii="Calibri Light" w:hAnsi="Calibri Light" w:cs="Calibri Light"/>
          <w:i/>
          <w:iCs/>
          <w:sz w:val="20"/>
          <w:szCs w:val="20"/>
        </w:rPr>
        <w:t>Candidates whose research has the potential to bridge basic science discoveries with the broader translational and clinical communities at CCHMC and the University of Cincinnati Health System will receive special consideration.</w:t>
      </w:r>
    </w:p>
    <w:p w14:paraId="6ABB5F9B" w14:textId="77777777" w:rsidR="00C77FAB" w:rsidRPr="00E03466" w:rsidRDefault="00C77FAB" w:rsidP="00C77FAB">
      <w:pPr>
        <w:rPr>
          <w:rFonts w:ascii="Calibri Light" w:hAnsi="Calibri Light" w:cs="Calibri Light"/>
          <w:color w:val="272425"/>
          <w:sz w:val="20"/>
          <w:szCs w:val="20"/>
        </w:rPr>
      </w:pPr>
    </w:p>
    <w:p w14:paraId="2445A587" w14:textId="52D5DAB0" w:rsidR="007B724F" w:rsidRPr="00E03466" w:rsidRDefault="00E81D48" w:rsidP="00E81D48">
      <w:pPr>
        <w:rPr>
          <w:rFonts w:ascii="Calibri Light" w:hAnsi="Calibri Light" w:cs="Calibri Light"/>
          <w:sz w:val="20"/>
          <w:szCs w:val="20"/>
        </w:rPr>
      </w:pPr>
      <w:r w:rsidRPr="00E03466">
        <w:rPr>
          <w:rFonts w:ascii="Calibri Light" w:hAnsi="Calibri Light" w:cs="Calibri Light"/>
          <w:sz w:val="20"/>
          <w:szCs w:val="20"/>
        </w:rPr>
        <w:t xml:space="preserve">As a top pediatric research medical center, CCHMC offers a unique environment enabling the integration of basic and clinical research aiming to address critical questions in pediatric digestive diseases; long-term investment in studies to advance our understanding of pathogenesis and treatment for acute pancreatitis, chronic pancreatitis, islet cells disease, is a key component of these efforts. The interdisciplinary faculty at the Pancreas Care Center as the first pediatric pancreas center in the country, are a group of clinicians and researchers with a focus on </w:t>
      </w:r>
      <w:r w:rsidR="001B3867" w:rsidRPr="00E03466">
        <w:rPr>
          <w:rFonts w:ascii="Calibri Light" w:hAnsi="Calibri Light" w:cs="Calibri Light"/>
          <w:sz w:val="20"/>
          <w:szCs w:val="20"/>
        </w:rPr>
        <w:t>p</w:t>
      </w:r>
      <w:r w:rsidRPr="00E03466">
        <w:rPr>
          <w:rFonts w:ascii="Calibri Light" w:hAnsi="Calibri Light" w:cs="Calibri Light"/>
          <w:sz w:val="20"/>
          <w:szCs w:val="20"/>
        </w:rPr>
        <w:t xml:space="preserve">ancreatic disease. </w:t>
      </w:r>
      <w:r w:rsidR="00774DAA" w:rsidRPr="00E03466">
        <w:rPr>
          <w:rFonts w:ascii="Calibri Light" w:hAnsi="Calibri Light" w:cs="Calibri Light"/>
          <w:sz w:val="20"/>
          <w:szCs w:val="20"/>
        </w:rPr>
        <w:t>Please visit the weblink t</w:t>
      </w:r>
      <w:r w:rsidR="001F764C" w:rsidRPr="00E03466">
        <w:rPr>
          <w:rFonts w:ascii="Calibri Light" w:hAnsi="Calibri Light" w:cs="Calibri Light"/>
          <w:sz w:val="20"/>
          <w:szCs w:val="20"/>
        </w:rPr>
        <w:t>o learn more about the</w:t>
      </w:r>
      <w:r w:rsidR="00774DAA" w:rsidRPr="00E03466">
        <w:rPr>
          <w:rFonts w:ascii="Calibri Light" w:hAnsi="Calibri Light" w:cs="Calibri Light"/>
          <w:sz w:val="20"/>
          <w:szCs w:val="20"/>
        </w:rPr>
        <w:t xml:space="preserve"> center</w:t>
      </w:r>
      <w:r w:rsidR="001F764C" w:rsidRPr="00E03466">
        <w:rPr>
          <w:rFonts w:ascii="Calibri Light" w:hAnsi="Calibri Light" w:cs="Calibri Light"/>
          <w:sz w:val="20"/>
          <w:szCs w:val="20"/>
        </w:rPr>
        <w:t xml:space="preserve">: </w:t>
      </w:r>
      <w:r w:rsidR="00774DAA" w:rsidRPr="00E03466">
        <w:rPr>
          <w:rFonts w:ascii="Calibri Light" w:hAnsi="Calibri Light" w:cs="Calibri Light"/>
          <w:sz w:val="20"/>
          <w:szCs w:val="20"/>
        </w:rPr>
        <w:t xml:space="preserve"> </w:t>
      </w:r>
      <w:hyperlink r:id="rId6" w:history="1">
        <w:r w:rsidR="00774DAA" w:rsidRPr="00E03466">
          <w:rPr>
            <w:rStyle w:val="Hyperlink"/>
            <w:rFonts w:ascii="Calibri Light" w:hAnsi="Calibri Light" w:cs="Calibri Light"/>
            <w:sz w:val="20"/>
            <w:szCs w:val="20"/>
          </w:rPr>
          <w:t>Pancreas Care Center | Cincinnati Children's | Cincinnati Children's (cincinnatichildrens.org)</w:t>
        </w:r>
      </w:hyperlink>
      <w:r w:rsidR="00774DAA" w:rsidRPr="00E03466">
        <w:rPr>
          <w:rFonts w:ascii="Calibri Light" w:hAnsi="Calibri Light" w:cs="Calibri Light"/>
          <w:sz w:val="20"/>
          <w:szCs w:val="20"/>
        </w:rPr>
        <w:t xml:space="preserve"> </w:t>
      </w:r>
    </w:p>
    <w:p w14:paraId="71336C39" w14:textId="77777777" w:rsidR="00C77FAB" w:rsidRPr="00E03466" w:rsidRDefault="00C77FAB" w:rsidP="00E81D48">
      <w:pPr>
        <w:rPr>
          <w:rFonts w:ascii="Calibri Light" w:hAnsi="Calibri Light" w:cs="Calibri Light"/>
          <w:sz w:val="20"/>
          <w:szCs w:val="20"/>
        </w:rPr>
      </w:pPr>
    </w:p>
    <w:p w14:paraId="68144D88" w14:textId="087BF34C" w:rsidR="00E81D48" w:rsidRPr="00E03466" w:rsidRDefault="00E81D48" w:rsidP="00E81D48">
      <w:pPr>
        <w:rPr>
          <w:rFonts w:ascii="Calibri Light" w:hAnsi="Calibri Light" w:cs="Calibri Light"/>
          <w:sz w:val="20"/>
          <w:szCs w:val="20"/>
        </w:rPr>
      </w:pPr>
      <w:r w:rsidRPr="00E03466">
        <w:rPr>
          <w:rFonts w:ascii="Calibri Light" w:hAnsi="Calibri Light" w:cs="Calibri Light"/>
          <w:sz w:val="20"/>
          <w:szCs w:val="20"/>
        </w:rPr>
        <w:t>The group is part of faculty as a highly collaborative group of researchers who strive to advance our understanding of pancreatitis mechanisms through innovative research and collaborations with others, including members of the NIDDK-supported Digestive Health Center, and the Center for Stem Cell &amp; Organoid Medicine (CuSTOM).</w:t>
      </w:r>
    </w:p>
    <w:p w14:paraId="544BC91D" w14:textId="77777777" w:rsidR="00E81D48" w:rsidRPr="00E03466" w:rsidRDefault="00E81D48" w:rsidP="00E81D48">
      <w:pPr>
        <w:rPr>
          <w:rFonts w:ascii="Calibri Light" w:hAnsi="Calibri Light" w:cs="Calibri Light"/>
          <w:sz w:val="20"/>
          <w:szCs w:val="20"/>
        </w:rPr>
      </w:pPr>
    </w:p>
    <w:p w14:paraId="18B4A3A7" w14:textId="46B96421" w:rsidR="00E81D48" w:rsidRPr="00E03466" w:rsidRDefault="00E81D48" w:rsidP="00E81D48">
      <w:pPr>
        <w:rPr>
          <w:rFonts w:ascii="Calibri Light" w:hAnsi="Calibri Light" w:cs="Calibri Light"/>
          <w:sz w:val="20"/>
          <w:szCs w:val="20"/>
        </w:rPr>
      </w:pPr>
      <w:r w:rsidRPr="00E03466">
        <w:rPr>
          <w:rFonts w:ascii="Calibri Light" w:hAnsi="Calibri Light" w:cs="Calibri Light"/>
          <w:b/>
          <w:bCs/>
          <w:sz w:val="20"/>
          <w:szCs w:val="20"/>
        </w:rPr>
        <w:t>Qualified candidates must have a PhD, MD/</w:t>
      </w:r>
      <w:r w:rsidR="00940AE5" w:rsidRPr="00E03466">
        <w:rPr>
          <w:rFonts w:ascii="Calibri Light" w:hAnsi="Calibri Light" w:cs="Calibri Light"/>
          <w:b/>
          <w:bCs/>
          <w:sz w:val="20"/>
          <w:szCs w:val="20"/>
        </w:rPr>
        <w:t>PhD,</w:t>
      </w:r>
      <w:r w:rsidRPr="00E03466">
        <w:rPr>
          <w:rFonts w:ascii="Calibri Light" w:hAnsi="Calibri Light" w:cs="Calibri Light"/>
          <w:sz w:val="20"/>
          <w:szCs w:val="20"/>
        </w:rPr>
        <w:t xml:space="preserve"> </w:t>
      </w:r>
      <w:r w:rsidR="001B3867" w:rsidRPr="00E03466">
        <w:rPr>
          <w:rFonts w:ascii="Calibri Light" w:hAnsi="Calibri Light" w:cs="Calibri Light"/>
          <w:b/>
          <w:bCs/>
          <w:sz w:val="20"/>
          <w:szCs w:val="20"/>
        </w:rPr>
        <w:t>MD</w:t>
      </w:r>
      <w:r w:rsidR="00D55BAB" w:rsidRPr="00E03466">
        <w:rPr>
          <w:rFonts w:ascii="Calibri Light" w:hAnsi="Calibri Light" w:cs="Calibri Light"/>
          <w:b/>
          <w:bCs/>
          <w:sz w:val="20"/>
          <w:szCs w:val="20"/>
        </w:rPr>
        <w:t>/ DO</w:t>
      </w:r>
      <w:r w:rsidR="001B3867" w:rsidRPr="00E03466">
        <w:rPr>
          <w:rFonts w:ascii="Calibri Light" w:hAnsi="Calibri Light" w:cs="Calibri Light"/>
          <w:sz w:val="20"/>
          <w:szCs w:val="20"/>
        </w:rPr>
        <w:t xml:space="preserve">, </w:t>
      </w:r>
      <w:r w:rsidRPr="00E03466">
        <w:rPr>
          <w:rFonts w:ascii="Calibri Light" w:hAnsi="Calibri Light" w:cs="Calibri Light"/>
          <w:sz w:val="20"/>
          <w:szCs w:val="20"/>
        </w:rPr>
        <w:t xml:space="preserve">or equivalent degree in biomedical sciences. Candidates at the rank of Assistant Professor are expected to have completed postdoctoral training as evident by an outstanding record of publications and a research program with strong potential for obtaining extramural grant funding. </w:t>
      </w:r>
    </w:p>
    <w:p w14:paraId="712EE2DE" w14:textId="77777777" w:rsidR="00E81D48" w:rsidRPr="00E03466" w:rsidRDefault="00E81D48" w:rsidP="00E81D48">
      <w:pPr>
        <w:rPr>
          <w:rFonts w:ascii="Calibri Light" w:hAnsi="Calibri Light" w:cs="Calibri Light"/>
          <w:sz w:val="20"/>
          <w:szCs w:val="20"/>
        </w:rPr>
      </w:pPr>
    </w:p>
    <w:p w14:paraId="6DEF4C72" w14:textId="5E7DBF41" w:rsidR="00E81D48" w:rsidRPr="00E03466" w:rsidRDefault="00E81D48" w:rsidP="00E81D48">
      <w:pPr>
        <w:rPr>
          <w:rFonts w:ascii="Calibri Light" w:hAnsi="Calibri Light" w:cs="Calibri Light"/>
          <w:sz w:val="20"/>
          <w:szCs w:val="20"/>
        </w:rPr>
      </w:pPr>
      <w:r w:rsidRPr="00E03466">
        <w:rPr>
          <w:rFonts w:ascii="Calibri Light" w:hAnsi="Calibri Light" w:cs="Calibri Light"/>
          <w:sz w:val="20"/>
          <w:szCs w:val="20"/>
        </w:rPr>
        <w:t xml:space="preserve">Candidates at the rank of Associate Professor should have an established track record of excellence and sustained, </w:t>
      </w:r>
      <w:r w:rsidR="00940AE5" w:rsidRPr="00E03466">
        <w:rPr>
          <w:rFonts w:ascii="Calibri Light" w:hAnsi="Calibri Light" w:cs="Calibri Light"/>
          <w:sz w:val="20"/>
          <w:szCs w:val="20"/>
        </w:rPr>
        <w:t>extramurally funded</w:t>
      </w:r>
      <w:r w:rsidRPr="00E03466">
        <w:rPr>
          <w:rFonts w:ascii="Calibri Light" w:hAnsi="Calibri Light" w:cs="Calibri Light"/>
          <w:sz w:val="20"/>
          <w:szCs w:val="20"/>
        </w:rPr>
        <w:t xml:space="preserve"> independent and collaborative research. All candidates should have strong communication skills and leadership in developing research programs, collaborations, and new initiatives to help lead the </w:t>
      </w:r>
      <w:r w:rsidR="002C5FB1" w:rsidRPr="00E03466">
        <w:rPr>
          <w:rFonts w:ascii="Calibri Light" w:hAnsi="Calibri Light" w:cs="Calibri Light"/>
          <w:sz w:val="20"/>
          <w:szCs w:val="20"/>
        </w:rPr>
        <w:t xml:space="preserve">Pancreas Care Center </w:t>
      </w:r>
      <w:r w:rsidRPr="00E03466">
        <w:rPr>
          <w:rFonts w:ascii="Calibri Light" w:hAnsi="Calibri Light" w:cs="Calibri Light"/>
          <w:sz w:val="20"/>
          <w:szCs w:val="20"/>
        </w:rPr>
        <w:t>program to international prominence. CCHMC is an exceptional place for growth and development of young investigators and provides very competitive resources. Faculty have access to state-of-the-art subsidized core facilities, intramural funding opportunities, high-quality graduate and MD/PhD programs, and training programs for postdoctoral and clinical fellows.</w:t>
      </w:r>
    </w:p>
    <w:p w14:paraId="719564C0" w14:textId="77777777" w:rsidR="00E81D48" w:rsidRPr="00E03466" w:rsidRDefault="00E81D48" w:rsidP="00E81D48">
      <w:pPr>
        <w:rPr>
          <w:rFonts w:ascii="Calibri Light" w:hAnsi="Calibri Light" w:cs="Calibri Light"/>
          <w:sz w:val="20"/>
          <w:szCs w:val="20"/>
        </w:rPr>
      </w:pPr>
    </w:p>
    <w:p w14:paraId="0738792E" w14:textId="77777777" w:rsidR="00D55BAB" w:rsidRPr="00E03466" w:rsidRDefault="00E81D48" w:rsidP="00D55BAB">
      <w:pPr>
        <w:rPr>
          <w:rFonts w:ascii="Calibri Light" w:hAnsi="Calibri Light" w:cs="Calibri Light"/>
          <w:sz w:val="20"/>
          <w:szCs w:val="20"/>
        </w:rPr>
      </w:pPr>
      <w:r w:rsidRPr="00E03466">
        <w:rPr>
          <w:rFonts w:ascii="Calibri Light" w:hAnsi="Calibri Light" w:cs="Calibri Light"/>
          <w:sz w:val="20"/>
          <w:szCs w:val="20"/>
        </w:rPr>
        <w:t xml:space="preserve">Interested candidates must </w:t>
      </w:r>
      <w:r w:rsidRPr="00E03466">
        <w:rPr>
          <w:rFonts w:ascii="Calibri Light" w:hAnsi="Calibri Light" w:cs="Calibri Light"/>
          <w:b/>
          <w:bCs/>
          <w:sz w:val="20"/>
          <w:szCs w:val="20"/>
        </w:rPr>
        <w:t>apply to the position thru Cincinnati Children’s Career page here is the link:</w:t>
      </w:r>
      <w:r w:rsidRPr="00E03466">
        <w:rPr>
          <w:rFonts w:ascii="Calibri Light" w:hAnsi="Calibri Light" w:cs="Calibri Light"/>
          <w:sz w:val="20"/>
          <w:szCs w:val="20"/>
        </w:rPr>
        <w:t xml:space="preserve"> </w:t>
      </w:r>
      <w:hyperlink r:id="rId7" w:history="1">
        <w:r w:rsidR="00774DAA" w:rsidRPr="00E03466">
          <w:rPr>
            <w:rStyle w:val="Hyperlink"/>
            <w:rFonts w:ascii="Calibri Light" w:hAnsi="Calibri Light" w:cs="Calibri Light"/>
            <w:b/>
            <w:bCs/>
            <w:sz w:val="20"/>
            <w:szCs w:val="20"/>
          </w:rPr>
          <w:t>https://jobs.cincinnatichildrens.org/</w:t>
        </w:r>
      </w:hyperlink>
      <w:r w:rsidRPr="00E03466">
        <w:rPr>
          <w:rFonts w:ascii="Calibri Light" w:hAnsi="Calibri Light" w:cs="Calibri Light"/>
          <w:b/>
          <w:bCs/>
          <w:sz w:val="20"/>
          <w:szCs w:val="20"/>
        </w:rPr>
        <w:t xml:space="preserve"> </w:t>
      </w:r>
      <w:r w:rsidRPr="00E03466">
        <w:rPr>
          <w:rFonts w:ascii="Calibri Light" w:hAnsi="Calibri Light" w:cs="Calibri Light"/>
          <w:bCs/>
          <w:sz w:val="20"/>
          <w:szCs w:val="20"/>
        </w:rPr>
        <w:t xml:space="preserve">enter Requisition# </w:t>
      </w:r>
      <w:r w:rsidRPr="00E03466">
        <w:rPr>
          <w:rFonts w:ascii="Calibri Light" w:hAnsi="Calibri Light" w:cs="Calibri Light"/>
          <w:b/>
          <w:sz w:val="20"/>
          <w:szCs w:val="20"/>
          <w:u w:val="single"/>
        </w:rPr>
        <w:t>131467</w:t>
      </w:r>
      <w:r w:rsidRPr="00E03466">
        <w:rPr>
          <w:rFonts w:ascii="Calibri Light" w:hAnsi="Calibri Light" w:cs="Calibri Light"/>
          <w:bCs/>
          <w:sz w:val="20"/>
          <w:szCs w:val="20"/>
        </w:rPr>
        <w:t xml:space="preserve"> in the box provided</w:t>
      </w:r>
      <w:r w:rsidR="00940AE5" w:rsidRPr="00E03466">
        <w:rPr>
          <w:rFonts w:ascii="Calibri Light" w:hAnsi="Calibri Light" w:cs="Calibri Light"/>
          <w:bCs/>
          <w:sz w:val="20"/>
          <w:szCs w:val="20"/>
        </w:rPr>
        <w:t xml:space="preserve">. </w:t>
      </w:r>
      <w:r w:rsidRPr="00E03466">
        <w:rPr>
          <w:rFonts w:ascii="Calibri Light" w:hAnsi="Calibri Light" w:cs="Calibri Light"/>
          <w:sz w:val="20"/>
          <w:szCs w:val="20"/>
        </w:rPr>
        <w:t>Applications must a</w:t>
      </w:r>
      <w:r w:rsidRPr="00E03466">
        <w:rPr>
          <w:rFonts w:ascii="Calibri Light" w:hAnsi="Calibri Light" w:cs="Calibri Light"/>
          <w:bCs/>
          <w:sz w:val="20"/>
          <w:szCs w:val="20"/>
        </w:rPr>
        <w:t xml:space="preserve">ttach a </w:t>
      </w:r>
      <w:r w:rsidRPr="00E03466">
        <w:rPr>
          <w:rFonts w:ascii="Calibri Light" w:hAnsi="Calibri Light" w:cs="Calibri Light"/>
          <w:sz w:val="20"/>
          <w:szCs w:val="20"/>
        </w:rPr>
        <w:t xml:space="preserve">statement of research goals and interests, CV and the names and contact information for three professional references. </w:t>
      </w:r>
    </w:p>
    <w:p w14:paraId="7E5431C3" w14:textId="77777777" w:rsidR="00D55BAB" w:rsidRPr="00E03466" w:rsidRDefault="00D55BAB" w:rsidP="00D55BAB">
      <w:pPr>
        <w:rPr>
          <w:rFonts w:ascii="Calibri Light" w:hAnsi="Calibri Light" w:cs="Calibri Light"/>
          <w:sz w:val="20"/>
          <w:szCs w:val="20"/>
        </w:rPr>
      </w:pPr>
    </w:p>
    <w:p w14:paraId="6DBBCDF2" w14:textId="1C8D932F" w:rsidR="00D55BAB" w:rsidRPr="00E03466" w:rsidRDefault="00D55BAB" w:rsidP="00D55BAB">
      <w:pPr>
        <w:rPr>
          <w:rFonts w:ascii="Calibri Light" w:hAnsi="Calibri Light" w:cs="Calibri Light"/>
          <w:sz w:val="20"/>
          <w:szCs w:val="20"/>
        </w:rPr>
      </w:pPr>
      <w:r w:rsidRPr="00E03466">
        <w:rPr>
          <w:rFonts w:ascii="Calibri Light" w:hAnsi="Calibri Light" w:cs="Calibri Light"/>
          <w:sz w:val="20"/>
          <w:szCs w:val="20"/>
        </w:rPr>
        <w:t>The application process is confidential, references will not be contacted without the applicant’s prior knowledge.</w:t>
      </w:r>
    </w:p>
    <w:p w14:paraId="15BA41F8" w14:textId="58FBC588" w:rsidR="00122066" w:rsidRPr="00E03466" w:rsidRDefault="00122066" w:rsidP="00122066">
      <w:pPr>
        <w:pStyle w:val="BasicParagraph"/>
        <w:rPr>
          <w:rStyle w:val="CCHMCorOTHERLOCATIONNAME9Semibold"/>
          <w:rFonts w:ascii="Calibri Light" w:hAnsi="Calibri Light" w:cs="Calibri Light"/>
          <w:sz w:val="20"/>
          <w:szCs w:val="20"/>
        </w:rPr>
      </w:pPr>
    </w:p>
    <w:p w14:paraId="20E65D95" w14:textId="3EC567D1" w:rsidR="00062FA4" w:rsidRPr="00E03466" w:rsidRDefault="00062FA4" w:rsidP="00062FA4">
      <w:pPr>
        <w:rPr>
          <w:rFonts w:ascii="Calibri Light" w:hAnsi="Calibri Light" w:cs="Calibri Light"/>
          <w:sz w:val="20"/>
          <w:szCs w:val="20"/>
        </w:rPr>
      </w:pPr>
      <w:r w:rsidRPr="00E03466">
        <w:rPr>
          <w:rFonts w:ascii="Calibri Light" w:hAnsi="Calibri Light" w:cs="Calibri Light"/>
          <w:color w:val="272425"/>
          <w:sz w:val="20"/>
          <w:szCs w:val="20"/>
        </w:rPr>
        <w:t xml:space="preserve">Cincinnati Children’s Research Foundation </w:t>
      </w:r>
      <w:r w:rsidR="00446187" w:rsidRPr="00E03466">
        <w:rPr>
          <w:rFonts w:ascii="Calibri Light" w:hAnsi="Calibri Light" w:cs="Calibri Light"/>
          <w:color w:val="272425"/>
          <w:sz w:val="20"/>
          <w:szCs w:val="20"/>
        </w:rPr>
        <w:t>is</w:t>
      </w:r>
      <w:r w:rsidRPr="00E03466">
        <w:rPr>
          <w:rFonts w:ascii="Calibri Light" w:hAnsi="Calibri Light" w:cs="Calibri Light"/>
          <w:color w:val="272425"/>
          <w:sz w:val="20"/>
          <w:szCs w:val="20"/>
        </w:rPr>
        <w:t xml:space="preserve"> internationally recognized as one of the nation’s top pediatric care and research institutions. The Research Foundation ranks second nationally in NIH funding to full-service children’s hospitals. </w:t>
      </w:r>
    </w:p>
    <w:p w14:paraId="1052F132" w14:textId="77777777" w:rsidR="00062FA4" w:rsidRPr="00E03466" w:rsidRDefault="00062FA4" w:rsidP="00122066">
      <w:pPr>
        <w:pStyle w:val="BasicParagraph"/>
        <w:rPr>
          <w:rStyle w:val="CCHMCorOTHERLOCATIONNAME9Semibold"/>
          <w:rFonts w:ascii="Calibri Light" w:hAnsi="Calibri Light" w:cs="Calibri Light"/>
          <w:sz w:val="20"/>
          <w:szCs w:val="20"/>
        </w:rPr>
      </w:pPr>
    </w:p>
    <w:p w14:paraId="0FB73202" w14:textId="77777777" w:rsidR="00062FA4" w:rsidRPr="00E03466" w:rsidRDefault="00062FA4" w:rsidP="00062FA4">
      <w:pPr>
        <w:rPr>
          <w:rFonts w:ascii="Calibri Light" w:hAnsi="Calibri Light" w:cs="Calibri Light"/>
          <w:b/>
          <w:bCs/>
          <w:sz w:val="20"/>
          <w:szCs w:val="20"/>
        </w:rPr>
      </w:pPr>
      <w:r w:rsidRPr="00E03466">
        <w:rPr>
          <w:rFonts w:ascii="Calibri Light" w:hAnsi="Calibri Light" w:cs="Calibri Light"/>
          <w:b/>
          <w:bCs/>
          <w:sz w:val="20"/>
          <w:szCs w:val="20"/>
        </w:rPr>
        <w:t xml:space="preserve">About Cincinnati </w:t>
      </w:r>
      <w:hyperlink r:id="rId8" w:history="1">
        <w:r w:rsidRPr="00E03466">
          <w:rPr>
            <w:rStyle w:val="Hyperlink"/>
            <w:rFonts w:ascii="Calibri Light" w:hAnsi="Calibri Light" w:cs="Calibri Light"/>
            <w:b/>
            <w:bCs/>
            <w:sz w:val="20"/>
            <w:szCs w:val="20"/>
          </w:rPr>
          <w:t>https://www.cincinnatiexperience.com/</w:t>
        </w:r>
      </w:hyperlink>
      <w:r w:rsidRPr="00E03466">
        <w:rPr>
          <w:rFonts w:ascii="Calibri Light" w:hAnsi="Calibri Light" w:cs="Calibri Light"/>
          <w:b/>
          <w:bCs/>
          <w:sz w:val="20"/>
          <w:szCs w:val="20"/>
        </w:rPr>
        <w:t xml:space="preserve"> </w:t>
      </w:r>
    </w:p>
    <w:p w14:paraId="67CC7DB3" w14:textId="40619605" w:rsidR="00C77FAB" w:rsidRPr="00E03466" w:rsidRDefault="00062FA4" w:rsidP="00446187">
      <w:pPr>
        <w:rPr>
          <w:rStyle w:val="CCHMCorOTHERLOCATIONNAME9Semibold"/>
          <w:rFonts w:ascii="Calibri Light" w:hAnsi="Calibri Light" w:cs="Calibri Light"/>
          <w:color w:val="auto"/>
          <w:sz w:val="20"/>
          <w:szCs w:val="20"/>
          <w:lang w:val="en"/>
        </w:rPr>
      </w:pPr>
      <w:r w:rsidRPr="00E03466">
        <w:rPr>
          <w:rFonts w:ascii="Calibri Light" w:hAnsi="Calibri Light" w:cs="Calibri Light"/>
          <w:sz w:val="20"/>
          <w:szCs w:val="20"/>
        </w:rPr>
        <w:t>Cincinnati is a vibrant and diverse community that is rich in history with many options for dining out, exploring nature, and attending live art performances and athletic events</w:t>
      </w:r>
      <w:r w:rsidRPr="00E03466">
        <w:rPr>
          <w:rFonts w:ascii="Calibri Light" w:hAnsi="Calibri Light" w:cs="Calibri Light"/>
          <w:color w:val="000000"/>
          <w:sz w:val="20"/>
          <w:szCs w:val="20"/>
        </w:rPr>
        <w:t xml:space="preserve">. </w:t>
      </w:r>
    </w:p>
    <w:sectPr w:rsidR="00C77FAB" w:rsidRPr="00E03466" w:rsidSect="00122066">
      <w:headerReference w:type="even" r:id="rId9"/>
      <w:headerReference w:type="default" r:id="rId10"/>
      <w:footerReference w:type="even" r:id="rId11"/>
      <w:footerReference w:type="default" r:id="rId12"/>
      <w:headerReference w:type="first" r:id="rId13"/>
      <w:footerReference w:type="first" r:id="rId14"/>
      <w:pgSz w:w="12240" w:h="15840"/>
      <w:pgMar w:top="1872" w:right="1440" w:bottom="1440" w:left="1440" w:header="18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A5CC" w14:textId="77777777" w:rsidR="005B3277" w:rsidRDefault="005B3277" w:rsidP="00122066">
      <w:r>
        <w:separator/>
      </w:r>
    </w:p>
  </w:endnote>
  <w:endnote w:type="continuationSeparator" w:id="0">
    <w:p w14:paraId="60F573FE" w14:textId="77777777" w:rsidR="005B3277" w:rsidRDefault="005B3277" w:rsidP="0012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roximaNova-Semibold">
    <w:altName w:val="Calibri"/>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2578" w14:textId="77777777" w:rsidR="00446187" w:rsidRDefault="0044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F4EC" w14:textId="77777777" w:rsidR="00D55BAB" w:rsidRDefault="00D55BAB" w:rsidP="00D55BAB">
    <w:pPr>
      <w:rPr>
        <w:rFonts w:ascii="Calibri Light" w:hAnsi="Calibri Light" w:cs="Calibri Light"/>
        <w:sz w:val="20"/>
        <w:szCs w:val="20"/>
      </w:rPr>
    </w:pPr>
  </w:p>
  <w:p w14:paraId="3D88513D" w14:textId="6B65FDAE" w:rsidR="00D55BAB" w:rsidRPr="00446187" w:rsidRDefault="00D55BAB" w:rsidP="00D55BAB">
    <w:pPr>
      <w:rPr>
        <w:rFonts w:ascii="Calibri Light" w:hAnsi="Calibri Light" w:cs="Calibri Light"/>
        <w:sz w:val="20"/>
        <w:szCs w:val="20"/>
      </w:rPr>
    </w:pPr>
    <w:r w:rsidRPr="00446187">
      <w:rPr>
        <w:rFonts w:ascii="Calibri Light" w:hAnsi="Calibri Light" w:cs="Calibri Light"/>
        <w:sz w:val="20"/>
        <w:szCs w:val="20"/>
      </w:rPr>
      <w:t xml:space="preserve">Faculty appointments are with the University of Cincinnati College of Medicine (UCCOM). </w:t>
    </w:r>
  </w:p>
  <w:p w14:paraId="31A1581E" w14:textId="77777777" w:rsidR="00D55BAB" w:rsidRPr="00446187" w:rsidRDefault="00D55BAB" w:rsidP="00D55BAB">
    <w:pPr>
      <w:rPr>
        <w:rFonts w:ascii="Calibri Light" w:hAnsi="Calibri Light" w:cs="Calibri Light"/>
        <w:sz w:val="20"/>
        <w:szCs w:val="20"/>
      </w:rPr>
    </w:pPr>
    <w:r w:rsidRPr="00446187">
      <w:rPr>
        <w:rFonts w:ascii="Calibri Light" w:hAnsi="Calibri Light" w:cs="Calibri Light"/>
        <w:sz w:val="20"/>
        <w:szCs w:val="20"/>
      </w:rPr>
      <w:t xml:space="preserve">CCHMC and UCCOM are Equal Opportunity Employers. </w:t>
    </w:r>
  </w:p>
  <w:p w14:paraId="75E9D175" w14:textId="0AABCCB6" w:rsidR="00D55BAB" w:rsidRPr="00D55BAB" w:rsidRDefault="00D55BAB" w:rsidP="00D55BAB">
    <w:pPr>
      <w:pStyle w:val="Footer"/>
      <w:tabs>
        <w:tab w:val="clear" w:pos="4680"/>
        <w:tab w:val="clear" w:pos="9360"/>
        <w:tab w:val="left" w:pos="5220"/>
      </w:tabs>
    </w:pPr>
    <w:r>
      <w:tab/>
    </w:r>
  </w:p>
  <w:p w14:paraId="18154B3E" w14:textId="77777777" w:rsidR="00D55BAB" w:rsidRDefault="00D55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EF45" w14:textId="77777777" w:rsidR="00446187" w:rsidRDefault="00446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7861" w14:textId="77777777" w:rsidR="005B3277" w:rsidRDefault="005B3277" w:rsidP="00122066">
      <w:r>
        <w:separator/>
      </w:r>
    </w:p>
  </w:footnote>
  <w:footnote w:type="continuationSeparator" w:id="0">
    <w:p w14:paraId="0E8B1290" w14:textId="77777777" w:rsidR="005B3277" w:rsidRDefault="005B3277" w:rsidP="00122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D159" w14:textId="77777777" w:rsidR="00446187" w:rsidRDefault="00446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C4F9" w14:textId="77777777" w:rsidR="00122066" w:rsidRDefault="00122066">
    <w:pPr>
      <w:pStyle w:val="Header"/>
    </w:pPr>
    <w:r>
      <w:rPr>
        <w:noProof/>
      </w:rPr>
      <w:drawing>
        <wp:anchor distT="0" distB="0" distL="114300" distR="114300" simplePos="0" relativeHeight="251658240" behindDoc="1" locked="1" layoutInCell="1" allowOverlap="1" wp14:anchorId="2638C1E6" wp14:editId="74AF9B6C">
          <wp:simplePos x="0" y="0"/>
          <wp:positionH relativeFrom="page">
            <wp:align>left</wp:align>
          </wp:positionH>
          <wp:positionV relativeFrom="page">
            <wp:align>top</wp:align>
          </wp:positionV>
          <wp:extent cx="7818120" cy="10122408"/>
          <wp:effectExtent l="0" t="0" r="508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_CCHMC_Letterhead_New Logo_Option2_UPDATED.jp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2224" w14:textId="77777777" w:rsidR="00446187" w:rsidRDefault="00446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66"/>
    <w:rsid w:val="00061B55"/>
    <w:rsid w:val="00062FA4"/>
    <w:rsid w:val="000E31EC"/>
    <w:rsid w:val="00122066"/>
    <w:rsid w:val="001A07E7"/>
    <w:rsid w:val="001B3867"/>
    <w:rsid w:val="001F764C"/>
    <w:rsid w:val="002C5FB1"/>
    <w:rsid w:val="002D5F5B"/>
    <w:rsid w:val="00446187"/>
    <w:rsid w:val="004F4E57"/>
    <w:rsid w:val="005B3277"/>
    <w:rsid w:val="00612074"/>
    <w:rsid w:val="006E3112"/>
    <w:rsid w:val="006E47E0"/>
    <w:rsid w:val="007501F8"/>
    <w:rsid w:val="00774DAA"/>
    <w:rsid w:val="007B724F"/>
    <w:rsid w:val="008C1318"/>
    <w:rsid w:val="00940AE5"/>
    <w:rsid w:val="0098196B"/>
    <w:rsid w:val="0098574A"/>
    <w:rsid w:val="00AF5522"/>
    <w:rsid w:val="00B14662"/>
    <w:rsid w:val="00C77FAB"/>
    <w:rsid w:val="00CB2236"/>
    <w:rsid w:val="00D55BAB"/>
    <w:rsid w:val="00E03466"/>
    <w:rsid w:val="00E6128A"/>
    <w:rsid w:val="00E81D48"/>
    <w:rsid w:val="00EA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4F6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066"/>
    <w:pPr>
      <w:tabs>
        <w:tab w:val="center" w:pos="4680"/>
        <w:tab w:val="right" w:pos="9360"/>
      </w:tabs>
    </w:pPr>
  </w:style>
  <w:style w:type="character" w:customStyle="1" w:styleId="HeaderChar">
    <w:name w:val="Header Char"/>
    <w:basedOn w:val="DefaultParagraphFont"/>
    <w:link w:val="Header"/>
    <w:uiPriority w:val="99"/>
    <w:rsid w:val="00122066"/>
  </w:style>
  <w:style w:type="paragraph" w:styleId="Footer">
    <w:name w:val="footer"/>
    <w:basedOn w:val="Normal"/>
    <w:link w:val="FooterChar"/>
    <w:uiPriority w:val="99"/>
    <w:unhideWhenUsed/>
    <w:rsid w:val="00122066"/>
    <w:pPr>
      <w:tabs>
        <w:tab w:val="center" w:pos="4680"/>
        <w:tab w:val="right" w:pos="9360"/>
      </w:tabs>
    </w:pPr>
  </w:style>
  <w:style w:type="character" w:customStyle="1" w:styleId="FooterChar">
    <w:name w:val="Footer Char"/>
    <w:basedOn w:val="DefaultParagraphFont"/>
    <w:link w:val="Footer"/>
    <w:uiPriority w:val="99"/>
    <w:rsid w:val="00122066"/>
  </w:style>
  <w:style w:type="paragraph" w:customStyle="1" w:styleId="BasicParagraph">
    <w:name w:val="[Basic Paragraph]"/>
    <w:basedOn w:val="Normal"/>
    <w:uiPriority w:val="99"/>
    <w:rsid w:val="00122066"/>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character" w:customStyle="1" w:styleId="CCHMCorOTHERLOCATIONNAME9Semibold">
    <w:name w:val="CCHMC or OTHER LOCATION NAME  ::  9 Semibold"/>
    <w:aliases w:val="11 Leading"/>
    <w:uiPriority w:val="99"/>
    <w:rsid w:val="00122066"/>
    <w:rPr>
      <w:rFonts w:ascii="ProximaNova-Semibold" w:hAnsi="ProximaNova-Semibold" w:cs="ProximaNova-Semibold"/>
      <w:color w:val="303B41"/>
      <w:sz w:val="18"/>
      <w:szCs w:val="18"/>
    </w:rPr>
  </w:style>
  <w:style w:type="character" w:styleId="Hyperlink">
    <w:name w:val="Hyperlink"/>
    <w:basedOn w:val="DefaultParagraphFont"/>
    <w:uiPriority w:val="99"/>
    <w:unhideWhenUsed/>
    <w:rsid w:val="00E81D48"/>
    <w:rPr>
      <w:color w:val="0563C1" w:themeColor="hyperlink"/>
      <w:u w:val="single"/>
    </w:rPr>
  </w:style>
  <w:style w:type="character" w:styleId="UnresolvedMention">
    <w:name w:val="Unresolved Mention"/>
    <w:basedOn w:val="DefaultParagraphFont"/>
    <w:uiPriority w:val="99"/>
    <w:semiHidden/>
    <w:unhideWhenUsed/>
    <w:rsid w:val="001F7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863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ncinnatiexperience.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jobs.cincinnatichildrens.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incinnatichildrens.org/service/p/pancreas-car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Marjie Malia</cp:lastModifiedBy>
  <cp:revision>2</cp:revision>
  <dcterms:created xsi:type="dcterms:W3CDTF">2022-05-16T19:58:00Z</dcterms:created>
  <dcterms:modified xsi:type="dcterms:W3CDTF">2022-05-16T19:58:00Z</dcterms:modified>
</cp:coreProperties>
</file>