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4A10" w14:textId="4F6E5933" w:rsidR="00517ACE" w:rsidRPr="00295C89" w:rsidRDefault="00B221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Chronic Pancreatitis Prognosis Score (COPPS):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reliminary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esults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rom a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rospective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ulticenter,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nternational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alidation </w:t>
      </w:r>
      <w:r w:rsidR="00295C8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tudy. </w:t>
      </w:r>
    </w:p>
    <w:p w14:paraId="22C20B1A" w14:textId="498EB1A4" w:rsidR="00295C89" w:rsidRPr="00295C89" w:rsidRDefault="00295C89" w:rsidP="00295C8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>Garbe</w:t>
      </w:r>
      <w:proofErr w:type="gramStart"/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proofErr w:type="gramEnd"/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U. M. Mahajan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>T. Kohlmann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 Goni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 Budde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 Martinez-Moneo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T. Shimosegawa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 Forsmark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6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Garg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7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 Gomes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8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Stigliano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9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D. Conwell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10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M. Lerch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 Mayerle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D63575" w:rsidRPr="00295C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G. Beyer</w:t>
      </w:r>
      <w:r w:rsidRPr="00295C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63575"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295C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1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University Hospital, LMU Munich, Medical Department II, Munich, Germany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2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University Medicine Greifswald, Institute of Community Medicine, Greifswald, Germany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3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University Medicine Greifswald, Department of Medicine A, Greifswald, Germany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4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Hospital </w:t>
      </w:r>
      <w:proofErr w:type="spellStart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Universitario</w:t>
      </w:r>
      <w:proofErr w:type="spellEnd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de Cruces, Bilbao, Spain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5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</w:rPr>
        <w:t>Tohoku University, Sendai, Japan</w:t>
      </w:r>
      <w:r w:rsidRPr="00295C8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6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University of Florida, </w:t>
      </w:r>
      <w:proofErr w:type="spellStart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Gainsville</w:t>
      </w:r>
      <w:proofErr w:type="spellEnd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, United States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7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All India Institute Of Medical Sciences, New Delhi, India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8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Hospital Prof. Dr. Fernando Fonseca, </w:t>
      </w:r>
      <w:proofErr w:type="spellStart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Servico</w:t>
      </w:r>
      <w:proofErr w:type="spellEnd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de </w:t>
      </w:r>
      <w:proofErr w:type="spellStart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Cirurgia</w:t>
      </w:r>
      <w:proofErr w:type="spellEnd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B, </w:t>
      </w:r>
      <w:proofErr w:type="spellStart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Amadora</w:t>
      </w:r>
      <w:proofErr w:type="spellEnd"/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, Portugal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9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II Medical School, University La Sapienza, Digestive and Liver Disease Unit, Rome, Italy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295C8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US"/>
        </w:rPr>
        <w:t>10</w:t>
      </w:r>
      <w:r w:rsidR="00D63575"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Ohio State University, Wexner Medical Center, Columbus, United States</w:t>
      </w:r>
      <w:r w:rsidRPr="00295C89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14:paraId="4236B43A" w14:textId="7DEDB191" w:rsidR="00B22169" w:rsidRPr="00295C89" w:rsidRDefault="00326154" w:rsidP="00295C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>Background</w:t>
      </w:r>
      <w:r w:rsidR="00B22169" w:rsidRPr="00295C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2169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705C35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recently developed 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05C35" w:rsidRPr="00295C89">
        <w:rPr>
          <w:rFonts w:ascii="Times New Roman" w:hAnsi="Times New Roman" w:cs="Times New Roman"/>
          <w:sz w:val="24"/>
          <w:szCs w:val="24"/>
          <w:lang w:val="en-US"/>
        </w:rPr>
        <w:t>multivariate scoring system for chronic pancreatitis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using BMI, </w:t>
      </w:r>
      <w:r w:rsidR="00CD0277" w:rsidRPr="00295C89">
        <w:rPr>
          <w:rFonts w:ascii="Times New Roman" w:hAnsi="Times New Roman" w:cs="Times New Roman"/>
          <w:sz w:val="24"/>
          <w:szCs w:val="24"/>
          <w:lang w:val="en-US"/>
        </w:rPr>
        <w:t>pain, CRP, p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>latelet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and HbA1c</w:t>
      </w:r>
      <w:r w:rsidR="00705C35" w:rsidRPr="00295C89">
        <w:rPr>
          <w:rFonts w:ascii="Times New Roman" w:hAnsi="Times New Roman" w:cs="Times New Roman"/>
          <w:sz w:val="24"/>
          <w:szCs w:val="24"/>
          <w:lang w:val="en-US"/>
        </w:rPr>
        <w:t>. COPPS allowed objective monitoring of disease severity, determining risk for readmission to hospital and length of hospital stay in a prospective development cohort and retrospective validation cohort, recruited in Germany and Denmark</w:t>
      </w:r>
      <w:r w:rsidR="009E2ACE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(Beyer G et al. Gastroenterology. 2017)</w:t>
      </w:r>
      <w:r w:rsidR="00705C35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. The predictive performance of COPPS in a 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diverse population </w:t>
      </w:r>
      <w:r w:rsidR="00705C35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>unknown</w:t>
      </w:r>
      <w:r w:rsidR="009E2ACE" w:rsidRPr="00295C89">
        <w:rPr>
          <w:rFonts w:ascii="Times New Roman" w:hAnsi="Times New Roman" w:cs="Times New Roman"/>
          <w:sz w:val="24"/>
          <w:szCs w:val="24"/>
          <w:lang w:val="en-US"/>
        </w:rPr>
        <w:t>. Here we validate COPPS in an international cohort of chronic pancreatitis patients.</w:t>
      </w:r>
    </w:p>
    <w:p w14:paraId="47ACF594" w14:textId="0CBB542F" w:rsidR="00705C35" w:rsidRPr="00295C89" w:rsidRDefault="00705C35" w:rsidP="00295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>: We prospectively recruited 25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>2 patients between 04/2016 and 01/2018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with chronic pancreatitis from 8 centers in Europe, Japan, India and North America. At baseline COPPS, demographic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and et</w:t>
      </w:r>
      <w:r w:rsidR="00326154" w:rsidRPr="00295C89">
        <w:rPr>
          <w:rFonts w:ascii="Times New Roman" w:hAnsi="Times New Roman" w:cs="Times New Roman"/>
          <w:sz w:val="24"/>
          <w:szCs w:val="24"/>
          <w:lang w:val="en-US"/>
        </w:rPr>
        <w:t>iological factors were recorded. P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>atients were follow</w:t>
      </w:r>
      <w:r w:rsidR="00326154" w:rsidRPr="00295C8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for one year. The primary end-point was number of readmissions to hospital and the combined length of all hospital stays during </w:t>
      </w:r>
      <w:r w:rsidR="00326154" w:rsidRPr="00295C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period. 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The study was approved by IRB of all centers. </w:t>
      </w:r>
    </w:p>
    <w:p w14:paraId="515606CE" w14:textId="772690E7" w:rsidR="00705C35" w:rsidRPr="00295C89" w:rsidRDefault="00705C35" w:rsidP="00295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>Of 252 included patients 220 had full data available for analysis</w:t>
      </w:r>
      <w:r w:rsidR="00642F1B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(26</w:t>
      </w:r>
      <w:proofErr w:type="gramStart"/>
      <w:r w:rsidR="00642F1B" w:rsidRPr="00295C89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="00642F1B" w:rsidRPr="00295C89">
        <w:rPr>
          <w:rFonts w:ascii="Times New Roman" w:hAnsi="Times New Roman" w:cs="Times New Roman"/>
          <w:sz w:val="24"/>
          <w:szCs w:val="24"/>
          <w:lang w:val="en-US"/>
        </w:rPr>
        <w:t>% female, median age at diagnosis 50 years, alcohol and idiopathic most common etiology)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>. Me</w:t>
      </w:r>
      <w:r w:rsidR="00EC39BD" w:rsidRPr="00295C8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COPPS was 8</w:t>
      </w:r>
      <w:r w:rsidR="00EC39BD" w:rsidRPr="00295C89">
        <w:rPr>
          <w:rFonts w:ascii="Times New Roman" w:hAnsi="Times New Roman" w:cs="Times New Roman"/>
          <w:sz w:val="24"/>
          <w:szCs w:val="24"/>
          <w:lang w:val="en-US"/>
        </w:rPr>
        <w:t>.06</w:t>
      </w:r>
      <w:r w:rsidR="00CD027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EC39BD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(SD ±1.84)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>, with 46, 122 and 52 patients in the respective COPPS category A, B, C. Mean number of hospital admission</w:t>
      </w:r>
      <w:r w:rsidR="00642F1B" w:rsidRPr="00295C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EC39BD" w:rsidRPr="00295C89">
        <w:rPr>
          <w:rFonts w:ascii="Times New Roman" w:hAnsi="Times New Roman" w:cs="Times New Roman"/>
          <w:sz w:val="24"/>
          <w:szCs w:val="24"/>
          <w:lang w:val="en-US"/>
        </w:rPr>
        <w:t>follow-up was 1,07 (SD ±1.60) with a mean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number of 9,63 days </w:t>
      </w:r>
      <w:r w:rsidR="00EC39BD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(SD ±23.35) 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spent in hospital. COPPS </w:t>
      </w:r>
      <w:r w:rsidR="00642F1B" w:rsidRPr="00295C89">
        <w:rPr>
          <w:rFonts w:ascii="Times New Roman" w:hAnsi="Times New Roman" w:cs="Times New Roman"/>
          <w:sz w:val="24"/>
          <w:szCs w:val="24"/>
          <w:lang w:val="en-US"/>
        </w:rPr>
        <w:t>correlated</w:t>
      </w:r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with both primary endpoints (p&lt;0</w:t>
      </w:r>
      <w:proofErr w:type="gramStart"/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  <w:r w:rsidR="000C7297" w:rsidRPr="00295C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. Patients with COPPS category </w:t>
      </w:r>
      <w:r w:rsidR="00326154" w:rsidRPr="00295C89">
        <w:rPr>
          <w:rFonts w:ascii="Times New Roman" w:hAnsi="Times New Roman" w:cs="Times New Roman"/>
          <w:sz w:val="24"/>
          <w:szCs w:val="24"/>
          <w:lang w:val="en-US"/>
        </w:rPr>
        <w:t>B, C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 had </w:t>
      </w:r>
      <w:r w:rsidR="00CD0277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>significantly higher risk for readmission (p&lt;0</w:t>
      </w:r>
      <w:proofErr w:type="gramStart"/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="00B51256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). Regular bootstrapping with 1000 repeats excluded significant bias. </w:t>
      </w:r>
    </w:p>
    <w:p w14:paraId="6C4FF715" w14:textId="49D176C0" w:rsidR="00B51256" w:rsidRPr="00295C89" w:rsidRDefault="00B51256" w:rsidP="00295C8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5C89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: Chronic Pancreatitis Prognosis Score </w:t>
      </w:r>
      <w:r w:rsidR="009E2ACE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(COPPS) 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reliably predicts the risk for readmission in a large, prospective, international cohort of patients with chronic pancreatitis. This supports the potential value of COPPS as a reliable tool for severity </w:t>
      </w:r>
      <w:r w:rsidR="00642F1B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grading 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of chronic pancreatitis. Recruitment </w:t>
      </w:r>
      <w:r w:rsidR="00AE4FA8"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to this cohort </w:t>
      </w:r>
      <w:r w:rsidRPr="00295C89">
        <w:rPr>
          <w:rFonts w:ascii="Times New Roman" w:hAnsi="Times New Roman" w:cs="Times New Roman"/>
          <w:sz w:val="24"/>
          <w:szCs w:val="24"/>
          <w:lang w:val="en-US"/>
        </w:rPr>
        <w:t xml:space="preserve">will continue until a final number of 500 subjects is reached. </w:t>
      </w:r>
    </w:p>
    <w:sectPr w:rsidR="00B51256" w:rsidRPr="00295C89" w:rsidSect="0029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8A2"/>
    <w:multiLevelType w:val="multilevel"/>
    <w:tmpl w:val="F7C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60EF0"/>
    <w:multiLevelType w:val="hybridMultilevel"/>
    <w:tmpl w:val="B0B23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7DEB"/>
    <w:multiLevelType w:val="multilevel"/>
    <w:tmpl w:val="E17C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9"/>
    <w:rsid w:val="000C7297"/>
    <w:rsid w:val="0015642F"/>
    <w:rsid w:val="00295C89"/>
    <w:rsid w:val="002C7590"/>
    <w:rsid w:val="00326154"/>
    <w:rsid w:val="00517ACE"/>
    <w:rsid w:val="00642F1B"/>
    <w:rsid w:val="00705C35"/>
    <w:rsid w:val="00711822"/>
    <w:rsid w:val="009E2ACE"/>
    <w:rsid w:val="00AE4FA8"/>
    <w:rsid w:val="00B22169"/>
    <w:rsid w:val="00B51256"/>
    <w:rsid w:val="00CD0277"/>
    <w:rsid w:val="00D63575"/>
    <w:rsid w:val="00EC39BD"/>
    <w:rsid w:val="00F1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A16F"/>
  <w15:docId w15:val="{B9FCD151-CEEA-4407-87C3-D579FF09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Georg Dr.</dc:creator>
  <cp:lastModifiedBy>Torres, Veronica S.</cp:lastModifiedBy>
  <cp:revision>3</cp:revision>
  <dcterms:created xsi:type="dcterms:W3CDTF">2019-06-19T23:33:00Z</dcterms:created>
  <dcterms:modified xsi:type="dcterms:W3CDTF">2019-07-30T17:26:00Z</dcterms:modified>
</cp:coreProperties>
</file>